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CC" w:rsidRPr="00FF0FA9" w:rsidRDefault="007E5ACC" w:rsidP="007E5AC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A9">
        <w:rPr>
          <w:rFonts w:ascii="Times New Roman" w:hAnsi="Times New Roman" w:cs="Times New Roman"/>
          <w:b/>
          <w:sz w:val="28"/>
          <w:szCs w:val="28"/>
        </w:rPr>
        <w:t>Интернет экономит время и деньги получателей услуг Росреестра</w:t>
      </w:r>
    </w:p>
    <w:p w:rsidR="007E5ACC" w:rsidRPr="002F5A84" w:rsidRDefault="007E5ACC" w:rsidP="007E5ACC">
      <w:pPr>
        <w:pStyle w:val="Default"/>
        <w:ind w:left="-567"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7E5ACC" w:rsidRPr="002F5A84" w:rsidRDefault="007E5ACC" w:rsidP="007E5ACC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A84">
        <w:rPr>
          <w:rFonts w:ascii="Times New Roman" w:hAnsi="Times New Roman" w:cs="Times New Roman"/>
          <w:color w:val="auto"/>
          <w:sz w:val="28"/>
          <w:szCs w:val="28"/>
        </w:rPr>
        <w:t xml:space="preserve">Одним из ключевых направлений в работе Кадастровой палаты по Волгоградской области является развитие электронных услуг, поскольку данный сервис призван сделать взаимодействие граждан с органами государственной регистрации и кадастрового учета удобней и доступней, снизив временные и экономические затраты. </w:t>
      </w:r>
    </w:p>
    <w:p w:rsidR="007E5ACC" w:rsidRPr="002F5A84" w:rsidRDefault="007E5ACC" w:rsidP="007E5ACC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A84">
        <w:rPr>
          <w:rFonts w:ascii="Times New Roman" w:hAnsi="Times New Roman" w:cs="Times New Roman"/>
          <w:color w:val="auto"/>
          <w:sz w:val="28"/>
          <w:szCs w:val="28"/>
        </w:rPr>
        <w:t xml:space="preserve">Прежде всего, удобство электронных услуг заключается в том, что граждане избавляют себя от необходимости совершать по несколько визитов в офисы приема документов для подачи, а затем для получения необходимых документов, иначе говоря - это возможность получения необходимой информации без потери времени. </w:t>
      </w:r>
    </w:p>
    <w:p w:rsidR="007E5ACC" w:rsidRPr="002F5A84" w:rsidRDefault="007E5ACC" w:rsidP="007E5ACC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5A84">
        <w:rPr>
          <w:rFonts w:ascii="Times New Roman" w:hAnsi="Times New Roman" w:cs="Times New Roman"/>
          <w:color w:val="auto"/>
          <w:sz w:val="28"/>
          <w:szCs w:val="28"/>
        </w:rPr>
        <w:t xml:space="preserve">В настоящее время на интернет-сайте Росреестра (www.rosreestr.ru) доступны четыре базовые услуги: осуществление государственного кадастрового учет недвижимого имущества; государственная регистрация прав на недвижимое имущество; выдача сведений из Единого государственного реестра прав на недвижимое имущество и сделок с ним (ЕГРП); выдача сведений из государственного кадастра недвижимости (ГКН). </w:t>
      </w:r>
    </w:p>
    <w:p w:rsidR="007E5ACC" w:rsidRPr="002F5A84" w:rsidRDefault="007E5ACC" w:rsidP="007E5ACC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5A84">
        <w:rPr>
          <w:rFonts w:ascii="Times New Roman" w:hAnsi="Times New Roman" w:cs="Times New Roman"/>
          <w:color w:val="auto"/>
          <w:sz w:val="28"/>
          <w:szCs w:val="28"/>
        </w:rPr>
        <w:t xml:space="preserve">При помощи электронных сервисов на сайте Росреестра также можно: предварительно записаться на прием и выдачу документов в Управление Росреестра, Кадастровую палату или офисы «Мои документы»; отследить статус своей заявки на получение услуг ведомства; получить справочную информацию об объектах недвижимости в режиме online; получить сведения о кадастровом инженере, содержащиеся в государственном реестре кадастровых инженеров. </w:t>
      </w:r>
      <w:proofErr w:type="gramEnd"/>
    </w:p>
    <w:p w:rsidR="007E5ACC" w:rsidRPr="002F5A84" w:rsidRDefault="007E5ACC" w:rsidP="007E5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A84">
        <w:rPr>
          <w:rFonts w:ascii="Times New Roman" w:hAnsi="Times New Roman" w:cs="Times New Roman"/>
          <w:sz w:val="28"/>
          <w:szCs w:val="28"/>
        </w:rPr>
        <w:t xml:space="preserve">Кроме того, с середины октября срок рассмотрения электронных заявлений  о постановке объекта недвижимости на государственный кадастровый учет, об учете изменений и снятии с учета объекта недвижимости сокращен в два раза - с 10 до 5 рабочих дней.  При этом срок рассмотрения таких заявлений по документам, принятым в территориальных отделах Кадастровой палаты и в офисах многофункциональных центров «Мои документы», не изменился. </w:t>
      </w:r>
    </w:p>
    <w:p w:rsidR="007E5ACC" w:rsidRDefault="007E5ACC" w:rsidP="007E5A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A84">
        <w:rPr>
          <w:rFonts w:ascii="Times New Roman" w:hAnsi="Times New Roman" w:cs="Times New Roman"/>
          <w:sz w:val="28"/>
          <w:szCs w:val="28"/>
        </w:rPr>
        <w:t xml:space="preserve">Помимо сокращения срока осуществления государственного кадастрового учета объектов недвижимости, с 5 до 2 рабочих дней сокращен срок предоставления сведений, внесенных в государственный кадастр недвижимости, по запросам, поданным в электронном виде через портал Росреестра. </w:t>
      </w: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ACC"/>
    <w:rsid w:val="00205ABA"/>
    <w:rsid w:val="00584E26"/>
    <w:rsid w:val="007E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5A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2015-11-17T05:50:00Z</dcterms:created>
  <dcterms:modified xsi:type="dcterms:W3CDTF">2015-11-17T05:51:00Z</dcterms:modified>
</cp:coreProperties>
</file>